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9BD7" w14:textId="2C020216" w:rsidR="00DF0E03" w:rsidRPr="00063669" w:rsidRDefault="00063669" w:rsidP="00063669">
      <w:r w:rsidRPr="00063669">
        <w:rPr>
          <w:b/>
          <w:bCs/>
          <w:u w:val="single"/>
        </w:rPr>
        <w:t>Water Rights Protection</w:t>
      </w:r>
      <w:r w:rsidRPr="00063669">
        <w:t>:  Protecting our water rights requires constant vigilance. Developers and other water districts sometimes challenge our water rights. When a challenge occurs, the Board must then hire attorneys and water engineers to defend our rights.</w:t>
      </w:r>
    </w:p>
    <w:sectPr w:rsidR="00DF0E03" w:rsidRPr="00063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03"/>
    <w:rsid w:val="00063669"/>
    <w:rsid w:val="00723721"/>
    <w:rsid w:val="00DF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E293F"/>
  <w15:chartTrackingRefBased/>
  <w15:docId w15:val="{67714933-DB23-4DB1-B0AB-84ADDF28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Hill</dc:creator>
  <cp:keywords/>
  <dc:description/>
  <cp:lastModifiedBy>Rebecca Hill</cp:lastModifiedBy>
  <cp:revision>2</cp:revision>
  <dcterms:created xsi:type="dcterms:W3CDTF">2025-11-25T18:21:00Z</dcterms:created>
  <dcterms:modified xsi:type="dcterms:W3CDTF">2025-11-25T18:21:00Z</dcterms:modified>
</cp:coreProperties>
</file>